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00"/>
        <w:gridCol w:w="1179"/>
        <w:gridCol w:w="732"/>
        <w:gridCol w:w="2993"/>
        <w:gridCol w:w="468"/>
        <w:gridCol w:w="1522"/>
        <w:gridCol w:w="1098"/>
      </w:tblGrid>
      <w:tr w:rsidR="00DC6DD6" w:rsidRPr="00A22864" w14:paraId="49B26665" w14:textId="77777777" w:rsidTr="00C4206D">
        <w:trPr>
          <w:trHeight w:val="227"/>
          <w:jc w:val="center"/>
        </w:trPr>
        <w:tc>
          <w:tcPr>
            <w:tcW w:w="1560" w:type="pct"/>
            <w:gridSpan w:val="4"/>
            <w:vAlign w:val="center"/>
          </w:tcPr>
          <w:p w14:paraId="6E9E2A9B" w14:textId="77777777" w:rsidR="00B82F06" w:rsidRPr="00FE3149" w:rsidRDefault="00B82F06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3440" w:type="pct"/>
            <w:gridSpan w:val="4"/>
            <w:vAlign w:val="center"/>
          </w:tcPr>
          <w:p w14:paraId="44D565E2" w14:textId="77777777" w:rsidR="00B82F06" w:rsidRPr="009435B4" w:rsidRDefault="00DC6DD6" w:rsidP="00E42D3B">
            <w:pPr>
              <w:rPr>
                <w:b/>
                <w:sz w:val="24"/>
                <w:szCs w:val="24"/>
                <w:lang w:val="sr-Cyrl-CS"/>
              </w:rPr>
            </w:pPr>
            <w:r w:rsidRPr="009435B4">
              <w:rPr>
                <w:b/>
                <w:sz w:val="24"/>
                <w:szCs w:val="24"/>
                <w:lang w:val="sr-Cyrl-CS"/>
              </w:rPr>
              <w:t>Siniša Pavlović</w:t>
            </w:r>
          </w:p>
        </w:tc>
      </w:tr>
      <w:tr w:rsidR="00DC6DD6" w:rsidRPr="00A22864" w14:paraId="0325E96B" w14:textId="77777777" w:rsidTr="00C4206D">
        <w:trPr>
          <w:trHeight w:val="227"/>
          <w:jc w:val="center"/>
        </w:trPr>
        <w:tc>
          <w:tcPr>
            <w:tcW w:w="1560" w:type="pct"/>
            <w:gridSpan w:val="4"/>
            <w:vAlign w:val="center"/>
          </w:tcPr>
          <w:p w14:paraId="5C0EFB9E" w14:textId="77777777"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3440" w:type="pct"/>
            <w:gridSpan w:val="4"/>
            <w:vAlign w:val="center"/>
          </w:tcPr>
          <w:p w14:paraId="45D7CED0" w14:textId="77777777" w:rsidR="00B82F06" w:rsidRPr="00A22864" w:rsidRDefault="00DC6DD6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professor</w:t>
            </w:r>
          </w:p>
        </w:tc>
      </w:tr>
      <w:tr w:rsidR="00DC6DD6" w:rsidRPr="00A22864" w14:paraId="0BF6A989" w14:textId="77777777" w:rsidTr="00C4206D">
        <w:trPr>
          <w:trHeight w:val="227"/>
          <w:jc w:val="center"/>
        </w:trPr>
        <w:tc>
          <w:tcPr>
            <w:tcW w:w="1560" w:type="pct"/>
            <w:gridSpan w:val="4"/>
            <w:vAlign w:val="center"/>
          </w:tcPr>
          <w:p w14:paraId="607857E7" w14:textId="77777777"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3440" w:type="pct"/>
            <w:gridSpan w:val="4"/>
            <w:vAlign w:val="center"/>
          </w:tcPr>
          <w:p w14:paraId="03D1354E" w14:textId="77777777" w:rsidR="00B82F06" w:rsidRPr="00A22864" w:rsidRDefault="00DC6DD6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Internal Medicine, cardiology</w:t>
            </w:r>
          </w:p>
        </w:tc>
      </w:tr>
      <w:tr w:rsidR="00906D29" w:rsidRPr="00A22864" w14:paraId="5543D42E" w14:textId="77777777" w:rsidTr="00906D29">
        <w:trPr>
          <w:trHeight w:val="227"/>
          <w:jc w:val="center"/>
        </w:trPr>
        <w:tc>
          <w:tcPr>
            <w:tcW w:w="1146" w:type="pct"/>
            <w:gridSpan w:val="3"/>
            <w:vAlign w:val="center"/>
          </w:tcPr>
          <w:p w14:paraId="10D2A917" w14:textId="77777777"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414" w:type="pct"/>
            <w:vAlign w:val="center"/>
          </w:tcPr>
          <w:p w14:paraId="7CAD934B" w14:textId="77777777"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958" w:type="pct"/>
            <w:gridSpan w:val="2"/>
            <w:vAlign w:val="center"/>
          </w:tcPr>
          <w:p w14:paraId="29F8B070" w14:textId="77777777"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44958CD5" w14:textId="77777777"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848A08B" w14:textId="77777777"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906D29" w:rsidRPr="00A22864" w14:paraId="52189AB1" w14:textId="77777777" w:rsidTr="00906D29">
        <w:trPr>
          <w:trHeight w:val="227"/>
          <w:jc w:val="center"/>
        </w:trPr>
        <w:tc>
          <w:tcPr>
            <w:tcW w:w="1146" w:type="pct"/>
            <w:gridSpan w:val="3"/>
          </w:tcPr>
          <w:p w14:paraId="262FC0D4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414" w:type="pct"/>
            <w:vAlign w:val="center"/>
          </w:tcPr>
          <w:p w14:paraId="11054FDF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  <w:tc>
          <w:tcPr>
            <w:tcW w:w="1958" w:type="pct"/>
            <w:gridSpan w:val="2"/>
          </w:tcPr>
          <w:p w14:paraId="13D5E319" w14:textId="77777777" w:rsidR="00DC6DD6" w:rsidRPr="00E56719" w:rsidRDefault="00DC6DD6" w:rsidP="00DC6DD6">
            <w:r w:rsidRPr="00E56719">
              <w:t>Faculty of Medicine, University of Belgrade</w:t>
            </w:r>
          </w:p>
        </w:tc>
        <w:tc>
          <w:tcPr>
            <w:tcW w:w="861" w:type="pct"/>
            <w:shd w:val="clear" w:color="auto" w:fill="auto"/>
          </w:tcPr>
          <w:p w14:paraId="0F75FBB2" w14:textId="77777777" w:rsidR="00DC6DD6" w:rsidRPr="0023076D" w:rsidRDefault="00DC6DD6" w:rsidP="00DC6DD6"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Internal medicine</w:t>
            </w:r>
          </w:p>
        </w:tc>
        <w:tc>
          <w:tcPr>
            <w:tcW w:w="621" w:type="pct"/>
            <w:shd w:val="clear" w:color="auto" w:fill="auto"/>
          </w:tcPr>
          <w:p w14:paraId="3C458553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</w:tr>
      <w:tr w:rsidR="00906D29" w:rsidRPr="00A22864" w14:paraId="2FCB8A6F" w14:textId="77777777" w:rsidTr="00906D29">
        <w:trPr>
          <w:trHeight w:val="227"/>
          <w:jc w:val="center"/>
        </w:trPr>
        <w:tc>
          <w:tcPr>
            <w:tcW w:w="1146" w:type="pct"/>
            <w:gridSpan w:val="3"/>
          </w:tcPr>
          <w:p w14:paraId="14F35477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414" w:type="pct"/>
            <w:vAlign w:val="center"/>
          </w:tcPr>
          <w:p w14:paraId="55FC1CBD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1958" w:type="pct"/>
            <w:gridSpan w:val="2"/>
          </w:tcPr>
          <w:p w14:paraId="43E771C0" w14:textId="77777777" w:rsidR="00DC6DD6" w:rsidRPr="00E56719" w:rsidRDefault="00DC6DD6" w:rsidP="00DC6DD6">
            <w:r w:rsidRPr="00E56719">
              <w:t>Faculty of Medicine, University of Belgrade</w:t>
            </w:r>
          </w:p>
        </w:tc>
        <w:tc>
          <w:tcPr>
            <w:tcW w:w="861" w:type="pct"/>
            <w:shd w:val="clear" w:color="auto" w:fill="auto"/>
          </w:tcPr>
          <w:p w14:paraId="2103AC97" w14:textId="77777777" w:rsidR="00DC6DD6" w:rsidRPr="0023076D" w:rsidRDefault="00DC6DD6" w:rsidP="00DC6DD6"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Internal medicine</w:t>
            </w:r>
            <w:r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 xml:space="preserve">, </w:t>
            </w:r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cardiology</w:t>
            </w:r>
          </w:p>
        </w:tc>
        <w:tc>
          <w:tcPr>
            <w:tcW w:w="621" w:type="pct"/>
            <w:shd w:val="clear" w:color="auto" w:fill="auto"/>
          </w:tcPr>
          <w:p w14:paraId="2500EE87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</w:tr>
      <w:tr w:rsidR="00906D29" w:rsidRPr="00A22864" w14:paraId="1478B764" w14:textId="77777777" w:rsidTr="00906D29">
        <w:trPr>
          <w:trHeight w:val="227"/>
          <w:jc w:val="center"/>
        </w:trPr>
        <w:tc>
          <w:tcPr>
            <w:tcW w:w="1146" w:type="pct"/>
            <w:gridSpan w:val="3"/>
          </w:tcPr>
          <w:p w14:paraId="2E8A928D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414" w:type="pct"/>
            <w:vAlign w:val="center"/>
          </w:tcPr>
          <w:p w14:paraId="1524F6FA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1958" w:type="pct"/>
            <w:gridSpan w:val="2"/>
          </w:tcPr>
          <w:p w14:paraId="4623A0CC" w14:textId="77777777" w:rsidR="00DC6DD6" w:rsidRPr="00E56719" w:rsidRDefault="00DC6DD6" w:rsidP="00DC6DD6">
            <w:r w:rsidRPr="00E56719">
              <w:t>Faculty of Medicine, University of Belgrade</w:t>
            </w:r>
          </w:p>
        </w:tc>
        <w:tc>
          <w:tcPr>
            <w:tcW w:w="861" w:type="pct"/>
            <w:shd w:val="clear" w:color="auto" w:fill="auto"/>
          </w:tcPr>
          <w:p w14:paraId="5FDC92FD" w14:textId="77777777" w:rsidR="00DC6DD6" w:rsidRPr="0023076D" w:rsidRDefault="00DC6DD6" w:rsidP="00DC6DD6"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Internal medicine</w:t>
            </w:r>
          </w:p>
        </w:tc>
        <w:tc>
          <w:tcPr>
            <w:tcW w:w="621" w:type="pct"/>
            <w:shd w:val="clear" w:color="auto" w:fill="auto"/>
          </w:tcPr>
          <w:p w14:paraId="2BFFEECB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</w:tr>
      <w:tr w:rsidR="00906D29" w:rsidRPr="00A22864" w14:paraId="57B78172" w14:textId="77777777" w:rsidTr="00906D29">
        <w:trPr>
          <w:trHeight w:val="227"/>
          <w:jc w:val="center"/>
        </w:trPr>
        <w:tc>
          <w:tcPr>
            <w:tcW w:w="1146" w:type="pct"/>
            <w:gridSpan w:val="3"/>
          </w:tcPr>
          <w:p w14:paraId="76204267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414" w:type="pct"/>
            <w:vAlign w:val="center"/>
          </w:tcPr>
          <w:p w14:paraId="4EA069C5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1992</w:t>
            </w:r>
          </w:p>
        </w:tc>
        <w:tc>
          <w:tcPr>
            <w:tcW w:w="1958" w:type="pct"/>
            <w:gridSpan w:val="2"/>
          </w:tcPr>
          <w:p w14:paraId="7B068A3F" w14:textId="77777777" w:rsidR="00DC6DD6" w:rsidRPr="00E56719" w:rsidRDefault="00DC6DD6" w:rsidP="00DC6DD6">
            <w:r w:rsidRPr="00E56719">
              <w:t>Faculty of Medicine, University of Belgrade</w:t>
            </w:r>
          </w:p>
        </w:tc>
        <w:tc>
          <w:tcPr>
            <w:tcW w:w="861" w:type="pct"/>
            <w:shd w:val="clear" w:color="auto" w:fill="auto"/>
          </w:tcPr>
          <w:p w14:paraId="44F2915E" w14:textId="77777777" w:rsidR="00DC6DD6" w:rsidRPr="0023076D" w:rsidRDefault="00DC6DD6" w:rsidP="00DC6DD6"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Internal medicine</w:t>
            </w:r>
            <w:r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 xml:space="preserve">, </w:t>
            </w:r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cardiology</w:t>
            </w:r>
          </w:p>
        </w:tc>
        <w:tc>
          <w:tcPr>
            <w:tcW w:w="621" w:type="pct"/>
            <w:shd w:val="clear" w:color="auto" w:fill="auto"/>
          </w:tcPr>
          <w:p w14:paraId="28BF8E01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</w:tr>
      <w:tr w:rsidR="00906D29" w:rsidRPr="00A22864" w14:paraId="341444B0" w14:textId="77777777" w:rsidTr="00906D29">
        <w:trPr>
          <w:trHeight w:val="227"/>
          <w:jc w:val="center"/>
        </w:trPr>
        <w:tc>
          <w:tcPr>
            <w:tcW w:w="1146" w:type="pct"/>
            <w:gridSpan w:val="3"/>
          </w:tcPr>
          <w:p w14:paraId="35EDDE63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414" w:type="pct"/>
            <w:vAlign w:val="center"/>
          </w:tcPr>
          <w:p w14:paraId="01794BFE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1884</w:t>
            </w:r>
          </w:p>
        </w:tc>
        <w:tc>
          <w:tcPr>
            <w:tcW w:w="1958" w:type="pct"/>
            <w:gridSpan w:val="2"/>
          </w:tcPr>
          <w:p w14:paraId="25650274" w14:textId="77777777" w:rsidR="00DC6DD6" w:rsidRPr="00E56719" w:rsidRDefault="00DC6DD6" w:rsidP="00DC6DD6">
            <w:r w:rsidRPr="00E56719">
              <w:t>Faculty of Medicine, University of Belgrade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2F1BD1F1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MD</w:t>
            </w:r>
          </w:p>
        </w:tc>
        <w:tc>
          <w:tcPr>
            <w:tcW w:w="621" w:type="pct"/>
            <w:shd w:val="clear" w:color="auto" w:fill="auto"/>
          </w:tcPr>
          <w:p w14:paraId="5951D990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</w:tr>
      <w:tr w:rsidR="00D37AAD" w:rsidRPr="00A22864" w14:paraId="610C1C51" w14:textId="77777777" w:rsidTr="009435B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14:paraId="089BEE28" w14:textId="77777777"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DC6DD6" w:rsidRPr="00A22864" w14:paraId="669688C4" w14:textId="77777777" w:rsidTr="00C4206D">
        <w:trPr>
          <w:trHeight w:val="227"/>
          <w:jc w:val="center"/>
        </w:trPr>
        <w:tc>
          <w:tcPr>
            <w:tcW w:w="479" w:type="pct"/>
            <w:gridSpan w:val="2"/>
            <w:shd w:val="clear" w:color="auto" w:fill="auto"/>
            <w:vAlign w:val="center"/>
          </w:tcPr>
          <w:p w14:paraId="28A73A93" w14:textId="77777777"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27EE980" w14:textId="77777777"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3854" w:type="pct"/>
            <w:gridSpan w:val="5"/>
            <w:vAlign w:val="center"/>
          </w:tcPr>
          <w:p w14:paraId="49D0B402" w14:textId="77777777"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C6DD6" w:rsidRPr="00A22864" w14:paraId="0687953A" w14:textId="77777777" w:rsidTr="00C4206D">
        <w:trPr>
          <w:trHeight w:val="227"/>
          <w:jc w:val="center"/>
        </w:trPr>
        <w:tc>
          <w:tcPr>
            <w:tcW w:w="479" w:type="pct"/>
            <w:gridSpan w:val="2"/>
            <w:shd w:val="clear" w:color="auto" w:fill="auto"/>
            <w:vAlign w:val="center"/>
          </w:tcPr>
          <w:p w14:paraId="3809B174" w14:textId="6D2D5181" w:rsidR="00DC6DD6" w:rsidRPr="00C4206D" w:rsidRDefault="00C4206D" w:rsidP="00E42D3B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6E97858" w14:textId="330EFDDA" w:rsidR="00DC6DD6" w:rsidRPr="00C4206D" w:rsidRDefault="00C4206D" w:rsidP="00E42D3B">
            <w:pPr>
              <w:rPr>
                <w:lang w:val="sr-Latn-RS"/>
              </w:rPr>
            </w:pPr>
            <w:r>
              <w:rPr>
                <w:lang w:val="sr-Latn-RS"/>
              </w:rPr>
              <w:t>Card_m02</w:t>
            </w:r>
          </w:p>
        </w:tc>
        <w:tc>
          <w:tcPr>
            <w:tcW w:w="3854" w:type="pct"/>
            <w:gridSpan w:val="5"/>
          </w:tcPr>
          <w:p w14:paraId="25BAB391" w14:textId="6A84368B" w:rsidR="00DC6DD6" w:rsidRPr="00DC6DD6" w:rsidRDefault="00C4206D" w:rsidP="00DC6DD6">
            <w:r>
              <w:t>Adavnced reseacrh analytics</w:t>
            </w:r>
          </w:p>
        </w:tc>
      </w:tr>
      <w:tr w:rsidR="00DC6DD6" w:rsidRPr="00A22864" w14:paraId="6A55B677" w14:textId="77777777" w:rsidTr="00C4206D">
        <w:trPr>
          <w:trHeight w:val="227"/>
          <w:jc w:val="center"/>
        </w:trPr>
        <w:tc>
          <w:tcPr>
            <w:tcW w:w="479" w:type="pct"/>
            <w:gridSpan w:val="2"/>
            <w:shd w:val="clear" w:color="auto" w:fill="auto"/>
            <w:vAlign w:val="center"/>
          </w:tcPr>
          <w:p w14:paraId="1A74737E" w14:textId="7E9CA7FD" w:rsidR="00DC6DD6" w:rsidRPr="00C4206D" w:rsidRDefault="00C4206D" w:rsidP="00E42D3B">
            <w:pPr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07F5CB4" w14:textId="6B2C0046" w:rsidR="00DC6DD6" w:rsidRPr="00C4206D" w:rsidRDefault="00C4206D" w:rsidP="00E42D3B">
            <w:pPr>
              <w:rPr>
                <w:lang w:val="sr-Latn-RS"/>
              </w:rPr>
            </w:pPr>
            <w:r>
              <w:rPr>
                <w:lang w:val="sr-Latn-RS"/>
              </w:rPr>
              <w:t>Card_e03</w:t>
            </w:r>
          </w:p>
        </w:tc>
        <w:tc>
          <w:tcPr>
            <w:tcW w:w="3854" w:type="pct"/>
            <w:gridSpan w:val="5"/>
          </w:tcPr>
          <w:p w14:paraId="31141426" w14:textId="77777777" w:rsidR="00DC6DD6" w:rsidRPr="00DC6DD6" w:rsidRDefault="00DC6DD6">
            <w:r w:rsidRPr="00DC6DD6">
              <w:rPr>
                <w:rStyle w:val="jlqj4b"/>
                <w:rFonts w:eastAsia="Times New Roman"/>
                <w:color w:val="000000"/>
                <w:shd w:val="clear" w:color="auto" w:fill="F5F5F5"/>
                <w:lang w:val="en"/>
              </w:rPr>
              <w:t>Arrhythmology and cardiac pacing</w:t>
            </w:r>
            <w:r w:rsidRPr="00DC6DD6">
              <w:rPr>
                <w:rFonts w:eastAsia="Times New Roman"/>
                <w:color w:val="000000"/>
                <w:shd w:val="clear" w:color="auto" w:fill="F5F5F5"/>
              </w:rPr>
              <w:t xml:space="preserve"> </w:t>
            </w:r>
          </w:p>
        </w:tc>
      </w:tr>
      <w:tr w:rsidR="00D37AAD" w:rsidRPr="00A22864" w14:paraId="17EAA747" w14:textId="77777777" w:rsidTr="009435B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14:paraId="7545F591" w14:textId="77777777"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906D29" w:rsidRPr="00A22864" w14:paraId="7E67DDE9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201FFBFA" w14:textId="77777777" w:rsidR="00DC6DD6" w:rsidRPr="00345483" w:rsidRDefault="00DC6DD6" w:rsidP="00DC6DD6">
            <w:pPr>
              <w:jc w:val="center"/>
            </w:pPr>
            <w:r>
              <w:t>1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06126D9B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Pavlović S. U.,  Kočović D., Đorđević M.,  Belkić K., Kostić D.,  Velimirović D. The etiology of syncope In pacemaker patients; Pacing Clin Electrophysiol /PACE/, 1991; 14(12): 2086 -2091 M22  five years IF 1.640</w:t>
            </w:r>
          </w:p>
        </w:tc>
        <w:tc>
          <w:tcPr>
            <w:tcW w:w="621" w:type="pct"/>
            <w:vAlign w:val="center"/>
          </w:tcPr>
          <w:p w14:paraId="0C03873D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59E8345C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71B94108" w14:textId="77777777" w:rsidR="00DC6DD6" w:rsidRPr="00345483" w:rsidRDefault="00DC6DD6" w:rsidP="00DC6DD6">
            <w:pPr>
              <w:jc w:val="center"/>
            </w:pPr>
            <w:r>
              <w:t>2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6B00C6D1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Stankovic I, Putnikovic B, Janicijevic A, Jankovic M, Cvjetan R, Pavlovic S, Kalezic-Radmili T, Panic M, Milicevic P, Ilic I, Cvorovic V, Neskovic A: Myocardial Mechanical and Qtc Dispersion For The Detection of Significant Coronary Artery Disease (Accepted for publication in European Heart Journal - Cardiovascular Imaging 2015) M21 3.669</w:t>
            </w:r>
          </w:p>
        </w:tc>
        <w:tc>
          <w:tcPr>
            <w:tcW w:w="621" w:type="pct"/>
            <w:vAlign w:val="center"/>
          </w:tcPr>
          <w:p w14:paraId="17D823F5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6784221A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3C2D9CC4" w14:textId="77777777" w:rsidR="00DC6DD6" w:rsidRPr="00345483" w:rsidRDefault="00DC6DD6" w:rsidP="00DC6DD6">
            <w:pPr>
              <w:jc w:val="center"/>
            </w:pPr>
            <w:r>
              <w:t>3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3CE3E1E5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Ignjatovic V, Pavlovic S, Miloradovic V, Andjelkovic N, Davidovic G, Djurdjevic P, Stolic R, Iric-Cupic V, Simic I, Ignjatovic VD, Petrovic N, Smiljanic Z, Zdravkovic V, Simovic S, Jovanovic D, Nesic J.: Influence of Different β-Blockers on Platelet Aggregation in Patients With Coronary Artery Disease on Dual Antiplatelet Therapy. J Cardiovasc Pharmacol Ther. 2015 Apr 13. pii: 1074248415581175 M21 IF 2.094</w:t>
            </w:r>
          </w:p>
        </w:tc>
        <w:tc>
          <w:tcPr>
            <w:tcW w:w="621" w:type="pct"/>
            <w:vAlign w:val="center"/>
          </w:tcPr>
          <w:p w14:paraId="0D5DEE1A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597CCFD5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531D244C" w14:textId="77777777" w:rsidR="00DC6DD6" w:rsidRPr="00345483" w:rsidRDefault="00DC6DD6" w:rsidP="00DC6DD6">
            <w:pPr>
              <w:jc w:val="center"/>
            </w:pPr>
            <w:r>
              <w:t>4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2006642F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Olivera Ciraj-Bjelac, Vojislav Antic, Jovana Selakovic,  Predrag Bozovic, Danijela Arandjic, Sinisa Pavlovic: Eye lens exposure to medical staff performing electrophysiology procedures: dose assessment and correlation to patient dose; Radiation Protection Dosimetry (2016), pp. 1–8 M23 IF: 0.913</w:t>
            </w:r>
          </w:p>
        </w:tc>
        <w:tc>
          <w:tcPr>
            <w:tcW w:w="621" w:type="pct"/>
            <w:vAlign w:val="center"/>
          </w:tcPr>
          <w:p w14:paraId="303E1A1E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15A11318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243DFD8A" w14:textId="77777777" w:rsidR="00DC6DD6" w:rsidRPr="00345483" w:rsidRDefault="00DC6DD6" w:rsidP="00DC6DD6">
            <w:pPr>
              <w:jc w:val="center"/>
            </w:pPr>
            <w:r>
              <w:t>5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793464D5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Mirjana M. Platiša, Tijana Bojić, Siniša U. Pavlović, Nikola N. Radovanović, Aleksandar Kalauzi: Generalized Poincaré plots - a new method for evaluation of regimes in cardiac neural control in atrial fibrillation and healthy subjects…Frontiers in Neuroscience Manuscript ID: 177762 February 2016|Volume10|Article38: 1-8 M21 IF: 3.656</w:t>
            </w:r>
          </w:p>
        </w:tc>
        <w:tc>
          <w:tcPr>
            <w:tcW w:w="621" w:type="pct"/>
            <w:vAlign w:val="center"/>
          </w:tcPr>
          <w:p w14:paraId="6A0D2714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57F7C78A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5F66379D" w14:textId="77777777" w:rsidR="00DC6DD6" w:rsidRPr="00345483" w:rsidRDefault="00DC6DD6" w:rsidP="00DC6DD6">
            <w:pPr>
              <w:jc w:val="center"/>
            </w:pPr>
            <w:r>
              <w:t>6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6F706F34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Tadic M, Cuspidi C, Pencic B, Andric A, Pavlovic SU, Iracek O, Celic V.: The interaction between blood pressure variability, obesity, and left ventricular mechanics: findings from the hypertensive population. J Hypertens. 2016 Jan 28  M21 IF: 4.72</w:t>
            </w:r>
          </w:p>
        </w:tc>
        <w:tc>
          <w:tcPr>
            <w:tcW w:w="621" w:type="pct"/>
            <w:vAlign w:val="center"/>
          </w:tcPr>
          <w:p w14:paraId="476710AE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1EBBA8F9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57AEDB4A" w14:textId="77777777" w:rsidR="00DC6DD6" w:rsidRPr="00345483" w:rsidRDefault="00DC6DD6" w:rsidP="00DC6DD6">
            <w:pPr>
              <w:jc w:val="center"/>
            </w:pPr>
            <w:r>
              <w:t>7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6A1F7DC5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Pavlović Siniša U.: Dragoljub-Bata Adamov (1927-1996): First pacemaker implantation in Serbia in year 1965; Srpski arhiv za celokupno lekarstvo, 2017 Srpski arhiv za celokupno lekarstvo 145(00):98-98 • January 2017 (M23 IF 0.169)</w:t>
            </w:r>
          </w:p>
        </w:tc>
        <w:tc>
          <w:tcPr>
            <w:tcW w:w="621" w:type="pct"/>
            <w:vAlign w:val="center"/>
          </w:tcPr>
          <w:p w14:paraId="5528F13E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67AE4D4B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204E1CF2" w14:textId="77777777" w:rsidR="00DC6DD6" w:rsidRPr="00345483" w:rsidRDefault="00DC6DD6" w:rsidP="00DC6DD6">
            <w:pPr>
              <w:jc w:val="center"/>
            </w:pPr>
            <w:r>
              <w:t>8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6FB92423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Nikola N. Radovanović, Siniša U. Pavlović, Goran Milašinović, Bratislav Kirćanski, Mirjana M. Platiša: Bidirectional cardio-respiratory interactions in heart failure; Frontiers in Physiology, section Autonomic Neuroscience. 2018 Mar 6;9:165. doi: 10.3389/fphys.2018. M21, IF 4.134</w:t>
            </w:r>
          </w:p>
        </w:tc>
        <w:tc>
          <w:tcPr>
            <w:tcW w:w="621" w:type="pct"/>
            <w:vAlign w:val="center"/>
          </w:tcPr>
          <w:p w14:paraId="2CAC43B5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636C3E8E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24D82E95" w14:textId="77777777" w:rsidR="00DC6DD6" w:rsidRPr="00345483" w:rsidRDefault="00DC6DD6" w:rsidP="00DC6DD6">
            <w:pPr>
              <w:jc w:val="center"/>
            </w:pPr>
            <w:r>
              <w:t>9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147FD908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Petar M Seferović, Marija Polovina, Johann Bauersachs, Michael Arad, Tuvia Ben Gal, Lars H Lund, Stephan B Felix, Eloisa Arbustini, Alida L P Caforio, Dimitrios Farmakis, Gerasimos S Filippatos, Elias Gialafos, Vladimir Kanjuh, Gordana Krljanac, Giuseppe Limongelli, Aleš Linhart, Alexander R Lyon, Ružica Maksimović, Davor Miličić, Ivan Milinković, Michel Noutsias, Ali Oto, Öztekin Oto, Siniša U Pavlović, ет all.: Heart failure in cardiomyopathies: a position paper from the Heart Failure Association of the European Society of Cardiology. European Journal of Heart Failure. 21, 5, p. 553-576 24 p. 2019 april.M21  IF.12,129</w:t>
            </w:r>
          </w:p>
        </w:tc>
        <w:tc>
          <w:tcPr>
            <w:tcW w:w="621" w:type="pct"/>
            <w:vAlign w:val="center"/>
          </w:tcPr>
          <w:p w14:paraId="07B5C5A7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738C34E9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4AA8B1D7" w14:textId="77777777" w:rsidR="00DC6DD6" w:rsidRPr="00345483" w:rsidRDefault="00DC6DD6" w:rsidP="00DC6DD6">
            <w:pPr>
              <w:jc w:val="center"/>
            </w:pPr>
            <w:r>
              <w:t>10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44BB604B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Platiša MM, Radovanović NN, Kalauzi A, Milašinović G and Pavlović SU (2019) Differentiation of Heart Failure Patients by the Ratio of the Scaling Exponents of Cardiac Interbeat Intervals. Front. Physiol. 10:570. doi: 10.3389/fphys.2019.00570 M21, IF 4.134</w:t>
            </w:r>
          </w:p>
        </w:tc>
        <w:tc>
          <w:tcPr>
            <w:tcW w:w="621" w:type="pct"/>
            <w:vAlign w:val="center"/>
          </w:tcPr>
          <w:p w14:paraId="6369F942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DC6DD6" w:rsidRPr="00A22864" w14:paraId="1F0F5510" w14:textId="77777777" w:rsidTr="009435B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14:paraId="64D6C9F9" w14:textId="77777777" w:rsidR="00DC6DD6" w:rsidRPr="00A22864" w:rsidRDefault="00DC6DD6" w:rsidP="00DC6DD6">
            <w:pPr>
              <w:ind w:right="-117"/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DC6DD6" w:rsidRPr="00A22864" w14:paraId="584E6E47" w14:textId="77777777" w:rsidTr="009435B4">
        <w:trPr>
          <w:trHeight w:val="227"/>
          <w:jc w:val="center"/>
        </w:trPr>
        <w:tc>
          <w:tcPr>
            <w:tcW w:w="3253" w:type="pct"/>
            <w:gridSpan w:val="5"/>
            <w:vAlign w:val="center"/>
          </w:tcPr>
          <w:p w14:paraId="2A3F071A" w14:textId="77777777" w:rsidR="00DC6DD6" w:rsidRPr="00A22864" w:rsidRDefault="00DC6DD6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lastRenderedPageBreak/>
              <w:t>Total number of citations, without autocitations</w:t>
            </w:r>
          </w:p>
        </w:tc>
        <w:tc>
          <w:tcPr>
            <w:tcW w:w="1747" w:type="pct"/>
            <w:gridSpan w:val="3"/>
            <w:vAlign w:val="center"/>
          </w:tcPr>
          <w:p w14:paraId="4F004470" w14:textId="77777777" w:rsidR="00DC6DD6" w:rsidRPr="00A22864" w:rsidRDefault="00DC6DD6" w:rsidP="00DC6DD6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 xml:space="preserve">327 </w:t>
            </w:r>
            <w:r w:rsidRPr="008266F4">
              <w:rPr>
                <w:lang w:val="sr-Cyrl-CS"/>
              </w:rPr>
              <w:t>(</w:t>
            </w:r>
            <w:r w:rsidRPr="008266F4">
              <w:rPr>
                <w:rStyle w:val="formatted-number"/>
                <w:color w:val="000000"/>
                <w:bdr w:val="none" w:sz="0" w:space="0" w:color="auto" w:frame="1"/>
                <w:shd w:val="clear" w:color="auto" w:fill="FFFFFF"/>
              </w:rPr>
              <w:t>132</w:t>
            </w:r>
            <w:r>
              <w:rPr>
                <w:rStyle w:val="formatted-number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45FEE">
              <w:rPr>
                <w:rStyle w:val="source"/>
                <w:color w:val="000000"/>
                <w:bdr w:val="none" w:sz="0" w:space="0" w:color="auto" w:frame="1"/>
                <w:shd w:val="clear" w:color="auto" w:fill="FFFFFF"/>
              </w:rPr>
              <w:t>Scopus)</w:t>
            </w:r>
          </w:p>
        </w:tc>
      </w:tr>
      <w:tr w:rsidR="00DC6DD6" w:rsidRPr="00A22864" w14:paraId="7E12B483" w14:textId="77777777" w:rsidTr="009435B4">
        <w:trPr>
          <w:trHeight w:val="227"/>
          <w:jc w:val="center"/>
        </w:trPr>
        <w:tc>
          <w:tcPr>
            <w:tcW w:w="3253" w:type="pct"/>
            <w:gridSpan w:val="5"/>
            <w:vAlign w:val="center"/>
          </w:tcPr>
          <w:p w14:paraId="53E981B8" w14:textId="77777777" w:rsidR="00DC6DD6" w:rsidRPr="00A22864" w:rsidRDefault="00DC6DD6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1747" w:type="pct"/>
            <w:gridSpan w:val="3"/>
            <w:vAlign w:val="center"/>
          </w:tcPr>
          <w:p w14:paraId="40224736" w14:textId="77777777" w:rsidR="00DC6DD6" w:rsidRPr="00A22864" w:rsidRDefault="00DC6DD6" w:rsidP="00DC6DD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55</w:t>
            </w:r>
          </w:p>
        </w:tc>
      </w:tr>
      <w:tr w:rsidR="00DC6DD6" w:rsidRPr="00A22864" w14:paraId="629C1C64" w14:textId="77777777" w:rsidTr="009435B4">
        <w:trPr>
          <w:trHeight w:val="227"/>
          <w:jc w:val="center"/>
        </w:trPr>
        <w:tc>
          <w:tcPr>
            <w:tcW w:w="3253" w:type="pct"/>
            <w:gridSpan w:val="5"/>
            <w:vAlign w:val="center"/>
          </w:tcPr>
          <w:p w14:paraId="2EA3F3E3" w14:textId="77777777" w:rsidR="00DC6DD6" w:rsidRPr="00A22864" w:rsidRDefault="00DC6DD6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1747" w:type="pct"/>
            <w:gridSpan w:val="3"/>
            <w:vAlign w:val="center"/>
          </w:tcPr>
          <w:p w14:paraId="62D00D53" w14:textId="77777777" w:rsidR="00DC6DD6" w:rsidRPr="00DD2D64" w:rsidRDefault="00DC6DD6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 xml:space="preserve">Domestic 1   </w:t>
            </w:r>
            <w:r>
              <w:rPr>
                <w:b/>
                <w:lang w:val="en-US"/>
              </w:rPr>
              <w:t xml:space="preserve">  </w:t>
            </w:r>
            <w:r>
              <w:rPr>
                <w:lang w:val="en-US"/>
              </w:rPr>
              <w:t>International 2</w:t>
            </w:r>
          </w:p>
        </w:tc>
      </w:tr>
      <w:tr w:rsidR="00DC6DD6" w:rsidRPr="00A22864" w14:paraId="62F7EF4C" w14:textId="77777777" w:rsidTr="009435B4">
        <w:trPr>
          <w:trHeight w:val="227"/>
          <w:jc w:val="center"/>
        </w:trPr>
        <w:tc>
          <w:tcPr>
            <w:tcW w:w="3253" w:type="pct"/>
            <w:gridSpan w:val="5"/>
            <w:vAlign w:val="center"/>
          </w:tcPr>
          <w:p w14:paraId="19FA101B" w14:textId="77777777" w:rsidR="00DC6DD6" w:rsidRPr="00DD2D64" w:rsidRDefault="00DC6DD6" w:rsidP="00DC6DD6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1747" w:type="pct"/>
            <w:gridSpan w:val="3"/>
          </w:tcPr>
          <w:p w14:paraId="2948A53D" w14:textId="77777777" w:rsidR="00DC6DD6" w:rsidRDefault="00DC6DD6" w:rsidP="00DC6DD6">
            <w:r w:rsidRPr="00E8730D">
              <w:rPr>
                <w:lang w:val="sr-Cyrl-CS"/>
              </w:rPr>
              <w:t>Ø</w:t>
            </w:r>
          </w:p>
        </w:tc>
      </w:tr>
      <w:tr w:rsidR="00DC6DD6" w:rsidRPr="00A22864" w14:paraId="01EE276A" w14:textId="77777777" w:rsidTr="009435B4">
        <w:trPr>
          <w:trHeight w:val="227"/>
          <w:jc w:val="center"/>
        </w:trPr>
        <w:tc>
          <w:tcPr>
            <w:tcW w:w="3253" w:type="pct"/>
            <w:gridSpan w:val="5"/>
            <w:vAlign w:val="center"/>
          </w:tcPr>
          <w:p w14:paraId="5CA42427" w14:textId="77777777" w:rsidR="00DC6DD6" w:rsidRPr="00DD2D64" w:rsidRDefault="00DC6DD6" w:rsidP="00DC6DD6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 xml:space="preserve">Other relevant data               </w:t>
            </w:r>
          </w:p>
        </w:tc>
        <w:tc>
          <w:tcPr>
            <w:tcW w:w="1747" w:type="pct"/>
            <w:gridSpan w:val="3"/>
            <w:vAlign w:val="center"/>
          </w:tcPr>
          <w:p w14:paraId="200BDB70" w14:textId="77777777" w:rsidR="00DC6DD6" w:rsidRPr="00DD2D64" w:rsidRDefault="00DC6DD6" w:rsidP="00DC6DD6">
            <w:pPr>
              <w:spacing w:after="60"/>
              <w:rPr>
                <w:b/>
                <w:lang w:val="en-US"/>
              </w:rPr>
            </w:pPr>
            <w:r w:rsidRPr="00E8730D">
              <w:rPr>
                <w:lang w:val="sr-Cyrl-CS"/>
              </w:rPr>
              <w:t>Ø</w:t>
            </w:r>
          </w:p>
        </w:tc>
      </w:tr>
    </w:tbl>
    <w:p w14:paraId="286ACB2D" w14:textId="77777777" w:rsidR="00EF4268" w:rsidRDefault="00EF4268"/>
    <w:sectPr w:rsidR="00EF4268" w:rsidSect="00EF42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67D4" w14:textId="77777777" w:rsidR="00DC6DD6" w:rsidRDefault="00DC6DD6" w:rsidP="00D37AAD">
      <w:r>
        <w:separator/>
      </w:r>
    </w:p>
  </w:endnote>
  <w:endnote w:type="continuationSeparator" w:id="0">
    <w:p w14:paraId="2935DFE6" w14:textId="77777777" w:rsidR="00DC6DD6" w:rsidRDefault="00DC6DD6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143A3" w14:textId="77777777" w:rsidR="00DC6DD6" w:rsidRDefault="00DC6DD6" w:rsidP="00D37AAD">
      <w:r>
        <w:separator/>
      </w:r>
    </w:p>
  </w:footnote>
  <w:footnote w:type="continuationSeparator" w:id="0">
    <w:p w14:paraId="2AB8F466" w14:textId="77777777" w:rsidR="00DC6DD6" w:rsidRDefault="00DC6DD6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92FC6" w14:textId="77777777" w:rsidR="00DC6DD6" w:rsidRPr="00B82F06" w:rsidRDefault="00DC6DD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Competence</w:t>
    </w:r>
  </w:p>
  <w:p w14:paraId="09EA82F8" w14:textId="77777777" w:rsidR="00DC6DD6" w:rsidRDefault="00DC6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B2C25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AAD"/>
    <w:rsid w:val="00053457"/>
    <w:rsid w:val="00494AE5"/>
    <w:rsid w:val="0056662B"/>
    <w:rsid w:val="008B3DBC"/>
    <w:rsid w:val="00906D29"/>
    <w:rsid w:val="009435B4"/>
    <w:rsid w:val="00A43CF0"/>
    <w:rsid w:val="00B82F06"/>
    <w:rsid w:val="00C4206D"/>
    <w:rsid w:val="00D37AAD"/>
    <w:rsid w:val="00D9667C"/>
    <w:rsid w:val="00DC6DD6"/>
    <w:rsid w:val="00E42D3B"/>
    <w:rsid w:val="00E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D5F869"/>
  <w14:defaultImageDpi w14:val="300"/>
  <w15:docId w15:val="{601A368A-FF74-4A9E-ACFC-5D3373F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jlqj4b">
    <w:name w:val="jlqj4b"/>
    <w:rsid w:val="00DC6DD6"/>
  </w:style>
  <w:style w:type="character" w:customStyle="1" w:styleId="formatted-number">
    <w:name w:val="formatted-number"/>
    <w:rsid w:val="00DC6DD6"/>
  </w:style>
  <w:style w:type="character" w:customStyle="1" w:styleId="source">
    <w:name w:val="source"/>
    <w:rsid w:val="00DC6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Admin</cp:lastModifiedBy>
  <cp:revision>4</cp:revision>
  <dcterms:created xsi:type="dcterms:W3CDTF">2021-11-16T09:24:00Z</dcterms:created>
  <dcterms:modified xsi:type="dcterms:W3CDTF">2021-11-30T11:23:00Z</dcterms:modified>
</cp:coreProperties>
</file>